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МУН</w:t>
      </w:r>
      <w:r>
        <w:rPr>
          <w:rFonts w:ascii="Times New Roman" w:eastAsia="Calibri" w:hAnsi="Times New Roman" w:cs="Times New Roman"/>
          <w:sz w:val="28"/>
          <w:szCs w:val="28"/>
        </w:rPr>
        <w:t>ИЦИПАЛЬНОЕ БЮДЖЕТНОЕ ОБЩЕОБРАЗОВАТЕЛЬНОЕ УЧРЕЖДЕНИЕ</w:t>
      </w: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«Школа №22– Центр образования» Советского района г. Казани</w:t>
      </w: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>
        <w:tc>
          <w:tcPr>
            <w:tcW w:w="4853" w:type="dxa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3" w:type="dxa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4" w:type="dxa"/>
            <w:hideMark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МБОУ «Школа №22-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образования»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Г.З.Коптелова</w:t>
            </w:r>
            <w:proofErr w:type="spellEnd"/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>
      <w:pPr>
        <w:jc w:val="center"/>
        <w:rPr>
          <w:rFonts w:ascii="Times New Roman" w:eastAsia="Calibri" w:hAnsi="Times New Roman" w:cs="Times New Roman"/>
          <w:b/>
          <w:sz w:val="28"/>
          <w:szCs w:val="40"/>
        </w:rPr>
      </w:pPr>
      <w:r>
        <w:rPr>
          <w:rFonts w:ascii="Times New Roman" w:eastAsia="Calibri" w:hAnsi="Times New Roman" w:cs="Times New Roman"/>
          <w:b/>
          <w:sz w:val="28"/>
          <w:szCs w:val="40"/>
        </w:rPr>
        <w:t>Расписание работы ШСК</w:t>
      </w:r>
    </w:p>
    <w:p>
      <w:pPr>
        <w:jc w:val="center"/>
        <w:rPr>
          <w:rFonts w:ascii="Times New Roman" w:eastAsia="Calibri" w:hAnsi="Times New Roman" w:cs="Times New Roman"/>
          <w:b/>
          <w:sz w:val="28"/>
          <w:szCs w:val="40"/>
        </w:rPr>
      </w:pPr>
      <w:r>
        <w:rPr>
          <w:rFonts w:ascii="Times New Roman" w:eastAsia="Calibri" w:hAnsi="Times New Roman" w:cs="Times New Roman"/>
          <w:b/>
          <w:sz w:val="28"/>
          <w:szCs w:val="40"/>
        </w:rPr>
        <w:t>на 2021 – 2022 учебный год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2977"/>
        <w:gridCol w:w="2268"/>
        <w:gridCol w:w="2513"/>
        <w:gridCol w:w="2080"/>
        <w:gridCol w:w="2080"/>
        <w:gridCol w:w="2080"/>
      </w:tblGrid>
      <w:tr>
        <w:tc>
          <w:tcPr>
            <w:tcW w:w="562" w:type="dxa"/>
          </w:tcPr>
          <w:p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513" w:type="dxa"/>
          </w:tcPr>
          <w:p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080" w:type="dxa"/>
          </w:tcPr>
          <w:p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080" w:type="dxa"/>
          </w:tcPr>
          <w:p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080" w:type="dxa"/>
          </w:tcPr>
          <w:p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>
        <w:trPr>
          <w:trHeight w:val="1845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.00 – 20.00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волейбол 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 зал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Халезова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 11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3" w:type="dxa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.00 – 20.00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волейбол 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 зал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Халезова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 11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.00 – 20.00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волейбол 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 зал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Халезова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 11</w:t>
            </w:r>
          </w:p>
        </w:tc>
        <w:tc>
          <w:tcPr>
            <w:tcW w:w="2080" w:type="dxa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c>
          <w:tcPr>
            <w:tcW w:w="562" w:type="dxa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15.00 -17.00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волейбол 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юноши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 зал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Каштановая, д 5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3" w:type="dxa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15.00 -17.00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волейбол юноши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 зал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Каштановая 5</w:t>
            </w:r>
          </w:p>
        </w:tc>
        <w:tc>
          <w:tcPr>
            <w:tcW w:w="2080" w:type="dxa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c>
          <w:tcPr>
            <w:tcW w:w="562" w:type="dxa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7" w:type="dxa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12.00 – 16.00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шахматы</w:t>
            </w:r>
            <w:proofErr w:type="gramEnd"/>
          </w:p>
        </w:tc>
        <w:tc>
          <w:tcPr>
            <w:tcW w:w="2513" w:type="dxa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 – 16.00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шахматы</w:t>
            </w:r>
            <w:proofErr w:type="gramEnd"/>
          </w:p>
        </w:tc>
        <w:tc>
          <w:tcPr>
            <w:tcW w:w="2080" w:type="dxa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jc w:val="center"/>
        <w:rPr>
          <w:b/>
          <w:sz w:val="16"/>
        </w:rPr>
      </w:pPr>
    </w:p>
    <w:sectPr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D0A6E-53BA-4AA6-AC24-4A7DCF55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6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алексей</cp:lastModifiedBy>
  <cp:revision>5</cp:revision>
  <cp:lastPrinted>2021-10-11T19:26:00Z</cp:lastPrinted>
  <dcterms:created xsi:type="dcterms:W3CDTF">2021-10-11T19:08:00Z</dcterms:created>
  <dcterms:modified xsi:type="dcterms:W3CDTF">2021-10-28T11:02:00Z</dcterms:modified>
</cp:coreProperties>
</file>